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9C" w:rsidRDefault="00784E9C" w:rsidP="00ED76B6">
      <w:pPr>
        <w:jc w:val="center"/>
        <w:rPr>
          <w:sz w:val="28"/>
          <w:szCs w:val="28"/>
        </w:rPr>
      </w:pPr>
    </w:p>
    <w:p w:rsidR="00BF6916" w:rsidRDefault="00BF6916" w:rsidP="00BF6916">
      <w:pPr>
        <w:ind w:firstLine="709"/>
        <w:jc w:val="both"/>
        <w:rPr>
          <w:sz w:val="28"/>
          <w:szCs w:val="28"/>
        </w:rPr>
      </w:pPr>
      <w:r w:rsidRPr="00F320F6">
        <w:rPr>
          <w:sz w:val="28"/>
          <w:szCs w:val="28"/>
        </w:rPr>
        <w:t xml:space="preserve">В целях выполнения прогнозного плана (программы) приватизации государственного имущества Республики Адыгея в условиях прозрачности, гласности  и открытости проведения процедуры приватизации с привлечением  </w:t>
      </w:r>
      <w:r w:rsidRPr="004072CE">
        <w:rPr>
          <w:sz w:val="28"/>
          <w:szCs w:val="28"/>
        </w:rPr>
        <w:t>отраслевых министерств и ведомств Комитет Республики Адыгея по имущественным</w:t>
      </w:r>
      <w:r>
        <w:rPr>
          <w:sz w:val="28"/>
          <w:szCs w:val="28"/>
        </w:rPr>
        <w:t xml:space="preserve">отношениям </w:t>
      </w:r>
      <w:r w:rsidRPr="00F320F6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Вас о продаже на аукционе в электронной форме с открытой формой подачи предложений о цене государственного имущества Республики Адыгея: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1. Земельного участка площадью 970 квадратных метров, кадастровый номер 01:08:0510032:17, с расположенными объектами недвижимого имущества: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 xml:space="preserve">1) нежилое здание (здание дневного стационара) с кадастровым номером 01:08:0510032:41, площадью 182,5 квадратного метра, количество этажей: 1; 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2) туалет кирпичный с кадастровым номером 01:08:0510032:264, площадью застройки 4 квадратных метра;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3) иное имущество: металлическое ограждение с железными воротами протяженностью 127 метров.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 ориентира: Республика Адыгея, город Майкоп, улица Железнодорожная, 296.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Начальная цена продажи имущества – 3174000,00 (три миллиона сто семьдесят четыре тысячи) рублей (с учетом НДС).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Величина повышения начальной цены («шаг аукциона») – 158700,00 (сто пятьдесят восемь тысяч семьсот) рублей.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bookmarkStart w:id="0" w:name="_GoBack"/>
      <w:bookmarkEnd w:id="0"/>
      <w:r w:rsidRPr="00E52AD8">
        <w:rPr>
          <w:sz w:val="28"/>
          <w:szCs w:val="28"/>
        </w:rPr>
        <w:tab/>
        <w:t xml:space="preserve">2. Земельного участка площадью 1500 квадратных метров, кадастровый номер 01:06:2500002:1, с расположенным объектом незавершенного строительства с кадастровым номером 01:06:2500002:707, площадь застройки 113,4 квадратного метра, степень готовности 24%. </w:t>
      </w:r>
      <w:r w:rsidRPr="00E52AD8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 ориентира: Республика Адыгея, Теучежский район, поселок Четук, в районе пруда.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Начальная цена продажи имущества – 381645,00 (триста восемьдесят одна тысяча шестьсот сорок пять) рублей (с учетом НДС).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Величина повышения начальной цены («шаг аукциона») – 19082,25 (девятнадцать тысяч восемьдесят два) рубля 25 копеек.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3. Земельного участка площадью 6641 квадратный метр, кадастровый номер 01:05:3305002:1006, с расположенным объектом незавершенного строительства с кадастровым номером 01:05:3305002:993, площадью 574,3 квадратного метра, степень готовности 76%.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адрес: Республика Адыгея, Тахтамукайский район, аул Тахтамукай, улица Адыгейская, 89/1.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lastRenderedPageBreak/>
        <w:t>Начальная цена продажи имущества – 4760000 (четыре миллиона семьсот шестьдесят тысяч) рублей (с учетом НДС).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Величина повышения начальной цены («шаг аукциона») – 238000,00 (двести тридцать восемь тысяч) рублей.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4. Земельного участка площадью 6061 квадратный метр, кадастровый номер 01:06:1704001:1, с расположенным объектом незавершенного строительства с кадастровым номером 01:06:1704001:29, площадью 51 квадратный метр, степень готовности 19%.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адрес: Республика Адыгея, Теучежский район, аул Понежукай, улица Октябрьская, 45.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Начальная цена продажи имущества – 819000,00 (восемьсот девятнадцать тысяч) рублей (с учетом НДС).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Величина повышения начальной цены («шаг аукциона») – 40950,00 (сорок тысяч девятьсот пятьдесят) рублей.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5. Земельного участка площадью 1856 квадратных метров, кадастровый номер 01:05:2300055:24, с расположенными объектами недвижимого имущества: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1) нежилое здание (цех сборки) с кадастровым номером 01:05:2300055:60, площадью 88,1 квадратного метра, количество этажей: 1;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2) нежилое здание (цех токарный) с кадастровым номером 01:05:2300055:59, площадью 118,2 квадратного метра, количество этажей:1;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3) нежилое здание (цех деревообработки) с кадастровым номером 01:05:2300055:58, площадью 114,7 квадратного метра, количество этажей:1;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4) нежилое здание (гараж) с кадастровым номером 01:05:2300055:61, площадью 191,3 квадратного метра, количество этажей: 1;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5) трансформаторная подстанция с кадастровым номером 01:05:2300055:62, площадью застройки 1 квадратный метр.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 ориентира: Республика Адыгея, Тахтамукайский район, аул Тахтамукай, улица Красноармейская, дом 5/2.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Начальная цена продажи имущества – 2317157,00 (два миллиона триста семнадцать тысяч сто пятьдесят семь) рублей (с учетом НДС).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Величина повышения начальной цены («шаг аукциона») – 115857,85 (сто пятнадцать тысяч восемьсот пятьдесят семь) рублей 85 копеек.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6. Нежилого помещения с кадастровым номером 01:04:0400018:53,  площадью 890,5 квадратного метра, количество этажей: этаж № 1, этаж № 2.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Республика Адыгея, Майкопский район, станица Абадзехская, улица Телеграфная, 2 Е.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Начальная цена продажи имущества – 2020000,00 (два миллиона двадцать тысяч) рублей (с учетом НДС).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lastRenderedPageBreak/>
        <w:t>Величина повышения начальной цены («шаг аукциона») – 101000,00 (сто одна тысяча) рублей.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7. Земельного участка площадью 14388 квадратных метров, кадастровый номер 01:03:2200007:55, с расположенными объектами недвижимого имущества: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1) нежилое здание (амбулатория), кадастровый номер 01:03:2200007:39, площадью 411,9 квадратного метра, количество этажей:1;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2) нежилое здание (здание амбулатории), кадастровый номер 01:03:2200007:64, площадью 166,2 квадратного метра, количество этажей:1.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ab/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аул Уляп, улица Братьев Шекультировых, дом 14.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Начальная цена продажи имущества – 1080000,00 (один миллион восемьдесят тысяч) рублей (с учетом НДС).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>Величина повышения начальной цены («шаг аукциона») – 54000,00 (пятьдесят четыре тысячи) рублей.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</w:p>
    <w:p w:rsidR="00E52AD8" w:rsidRPr="00E52AD8" w:rsidRDefault="00E52AD8" w:rsidP="00E52AD8">
      <w:pPr>
        <w:jc w:val="both"/>
        <w:rPr>
          <w:sz w:val="28"/>
          <w:szCs w:val="28"/>
        </w:rPr>
      </w:pPr>
      <w:r w:rsidRPr="00E52AD8">
        <w:rPr>
          <w:sz w:val="28"/>
          <w:szCs w:val="28"/>
        </w:rPr>
        <w:t xml:space="preserve">Прием заявок для участия в аукционе осуществляется с 30 июля 2020г. с 09 час. 00 мин. по 25 августа 2020г. до 18 час. 00 мин. включительно в электронной форме на электронной площадке на универсальной торговой платформе АО «Сбербанк-АСТ», в торговой секции «Приватизация, аренда и продажа прав» </w:t>
      </w:r>
      <w:r w:rsidRPr="00E52AD8">
        <w:rPr>
          <w:bCs/>
          <w:sz w:val="28"/>
          <w:szCs w:val="28"/>
        </w:rPr>
        <w:t>№SBR012-2007270052</w:t>
      </w:r>
      <w:r w:rsidRPr="00E52AD8">
        <w:rPr>
          <w:sz w:val="28"/>
          <w:szCs w:val="28"/>
        </w:rPr>
        <w:t>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</w:p>
    <w:p w:rsidR="00E52AD8" w:rsidRPr="00E52AD8" w:rsidRDefault="00E52AD8" w:rsidP="00E52AD8">
      <w:pPr>
        <w:jc w:val="both"/>
        <w:rPr>
          <w:iCs/>
          <w:sz w:val="28"/>
          <w:szCs w:val="28"/>
        </w:rPr>
      </w:pPr>
      <w:r w:rsidRPr="00E52AD8">
        <w:rPr>
          <w:sz w:val="28"/>
          <w:szCs w:val="28"/>
        </w:rPr>
        <w:t xml:space="preserve">Подробная информация о выставленном на продажу имуществе и порядке проведения  аукциона в электронной форме опубликована на официальном сайте Российской Федерации для размещения информации о проведении торгов torgi.gov.ru номер извещения 270720/0211570/01, на официальном сайте исполнительных органов государственной власти Республики Адыгея - </w:t>
      </w:r>
      <w:hyperlink r:id="rId8" w:history="1">
        <w:r w:rsidRPr="00E52AD8">
          <w:rPr>
            <w:rStyle w:val="af1"/>
            <w:sz w:val="28"/>
            <w:szCs w:val="28"/>
            <w:lang w:val="en-US"/>
          </w:rPr>
          <w:t>www</w:t>
        </w:r>
        <w:r w:rsidRPr="00E52AD8">
          <w:rPr>
            <w:rStyle w:val="af1"/>
            <w:bCs/>
            <w:iCs/>
            <w:sz w:val="28"/>
            <w:szCs w:val="28"/>
          </w:rPr>
          <w:t>.</w:t>
        </w:r>
        <w:r w:rsidRPr="00E52AD8">
          <w:rPr>
            <w:rStyle w:val="af1"/>
            <w:bCs/>
            <w:iCs/>
            <w:sz w:val="28"/>
            <w:szCs w:val="28"/>
            <w:lang w:val="en-US"/>
          </w:rPr>
          <w:t>adygheya</w:t>
        </w:r>
        <w:r w:rsidRPr="00E52AD8">
          <w:rPr>
            <w:rStyle w:val="af1"/>
            <w:iCs/>
            <w:sz w:val="28"/>
            <w:szCs w:val="28"/>
          </w:rPr>
          <w:t>.</w:t>
        </w:r>
        <w:r w:rsidRPr="00E52AD8">
          <w:rPr>
            <w:rStyle w:val="af1"/>
            <w:iCs/>
            <w:sz w:val="28"/>
            <w:szCs w:val="28"/>
            <w:lang w:val="en-US"/>
          </w:rPr>
          <w:t>ru</w:t>
        </w:r>
      </w:hyperlink>
      <w:r w:rsidRPr="00E52AD8">
        <w:rPr>
          <w:iCs/>
          <w:sz w:val="28"/>
          <w:szCs w:val="28"/>
        </w:rPr>
        <w:t xml:space="preserve">, на </w:t>
      </w:r>
      <w:r w:rsidRPr="00E52AD8">
        <w:rPr>
          <w:sz w:val="28"/>
          <w:szCs w:val="28"/>
        </w:rPr>
        <w:t xml:space="preserve">электронной площадке АО «Сбербанк-АСТ» (универсальная торговая платформа </w:t>
      </w:r>
      <w:hyperlink r:id="rId9" w:history="1">
        <w:r w:rsidRPr="00E52AD8">
          <w:rPr>
            <w:rStyle w:val="af1"/>
            <w:bCs/>
            <w:sz w:val="28"/>
            <w:szCs w:val="28"/>
            <w:lang w:val="en-US"/>
          </w:rPr>
          <w:t>http</w:t>
        </w:r>
        <w:r w:rsidRPr="00E52AD8">
          <w:rPr>
            <w:rStyle w:val="af1"/>
            <w:bCs/>
            <w:sz w:val="28"/>
            <w:szCs w:val="28"/>
          </w:rPr>
          <w:t>://</w:t>
        </w:r>
        <w:r w:rsidRPr="00E52AD8">
          <w:rPr>
            <w:rStyle w:val="af1"/>
            <w:bCs/>
            <w:sz w:val="28"/>
            <w:szCs w:val="28"/>
            <w:lang w:val="en-US"/>
          </w:rPr>
          <w:t>utp</w:t>
        </w:r>
        <w:r w:rsidRPr="00E52AD8">
          <w:rPr>
            <w:rStyle w:val="af1"/>
            <w:bCs/>
            <w:sz w:val="28"/>
            <w:szCs w:val="28"/>
          </w:rPr>
          <w:t>.</w:t>
        </w:r>
        <w:r w:rsidRPr="00E52AD8">
          <w:rPr>
            <w:rStyle w:val="af1"/>
            <w:bCs/>
            <w:sz w:val="28"/>
            <w:szCs w:val="28"/>
            <w:lang w:val="en-US"/>
          </w:rPr>
          <w:t>sberbank</w:t>
        </w:r>
        <w:r w:rsidRPr="00E52AD8">
          <w:rPr>
            <w:rStyle w:val="af1"/>
            <w:bCs/>
            <w:sz w:val="28"/>
            <w:szCs w:val="28"/>
          </w:rPr>
          <w:t>-</w:t>
        </w:r>
        <w:r w:rsidRPr="00E52AD8">
          <w:rPr>
            <w:rStyle w:val="af1"/>
            <w:bCs/>
            <w:sz w:val="28"/>
            <w:szCs w:val="28"/>
            <w:lang w:val="en-US"/>
          </w:rPr>
          <w:t>ast</w:t>
        </w:r>
        <w:r w:rsidRPr="00E52AD8">
          <w:rPr>
            <w:rStyle w:val="af1"/>
            <w:bCs/>
            <w:sz w:val="28"/>
            <w:szCs w:val="28"/>
          </w:rPr>
          <w:t>.</w:t>
        </w:r>
        <w:r w:rsidRPr="00E52AD8">
          <w:rPr>
            <w:rStyle w:val="af1"/>
            <w:bCs/>
            <w:sz w:val="28"/>
            <w:szCs w:val="28"/>
            <w:lang w:val="en-US"/>
          </w:rPr>
          <w:t>ru</w:t>
        </w:r>
      </w:hyperlink>
      <w:r w:rsidRPr="00E52AD8">
        <w:rPr>
          <w:bCs/>
          <w:sz w:val="28"/>
          <w:szCs w:val="28"/>
        </w:rPr>
        <w:t>) номер извещения SBR012-2007270052</w:t>
      </w:r>
      <w:r w:rsidRPr="00E52AD8">
        <w:rPr>
          <w:iCs/>
          <w:sz w:val="28"/>
          <w:szCs w:val="28"/>
        </w:rPr>
        <w:t xml:space="preserve">, в аккаунте социальной сети </w:t>
      </w:r>
      <w:r w:rsidRPr="00E52AD8">
        <w:rPr>
          <w:iCs/>
          <w:sz w:val="28"/>
          <w:szCs w:val="28"/>
          <w:lang w:val="en-US"/>
        </w:rPr>
        <w:t>instagram</w:t>
      </w:r>
      <w:r w:rsidRPr="00E52AD8">
        <w:rPr>
          <w:iCs/>
          <w:sz w:val="28"/>
          <w:szCs w:val="28"/>
        </w:rPr>
        <w:t>.</w:t>
      </w:r>
      <w:r w:rsidRPr="00E52AD8">
        <w:rPr>
          <w:iCs/>
          <w:sz w:val="28"/>
          <w:szCs w:val="28"/>
          <w:lang w:val="en-US"/>
        </w:rPr>
        <w:t>com</w:t>
      </w:r>
      <w:r w:rsidRPr="00E52AD8">
        <w:rPr>
          <w:iCs/>
          <w:sz w:val="28"/>
          <w:szCs w:val="28"/>
        </w:rPr>
        <w:t>/</w:t>
      </w:r>
      <w:r w:rsidRPr="00E52AD8">
        <w:rPr>
          <w:iCs/>
          <w:sz w:val="28"/>
          <w:szCs w:val="28"/>
          <w:lang w:val="en-US"/>
        </w:rPr>
        <w:t>komimra</w:t>
      </w:r>
      <w:r w:rsidRPr="00E52AD8">
        <w:rPr>
          <w:iCs/>
          <w:sz w:val="28"/>
          <w:szCs w:val="28"/>
        </w:rPr>
        <w:t xml:space="preserve">  Комитета Республики Адыгея по имущественным отношениям.</w:t>
      </w:r>
    </w:p>
    <w:p w:rsidR="00E52AD8" w:rsidRPr="00E52AD8" w:rsidRDefault="00E52AD8" w:rsidP="00E52AD8">
      <w:pPr>
        <w:jc w:val="both"/>
        <w:rPr>
          <w:sz w:val="28"/>
          <w:szCs w:val="28"/>
        </w:rPr>
      </w:pPr>
    </w:p>
    <w:p w:rsidR="00E52AD8" w:rsidRDefault="00E52AD8" w:rsidP="00E52AD8">
      <w:pPr>
        <w:jc w:val="both"/>
        <w:rPr>
          <w:sz w:val="28"/>
          <w:szCs w:val="28"/>
        </w:rPr>
      </w:pPr>
    </w:p>
    <w:p w:rsidR="00BF6916" w:rsidRDefault="00BF6916" w:rsidP="00BF6916">
      <w:pPr>
        <w:jc w:val="both"/>
      </w:pPr>
    </w:p>
    <w:p w:rsidR="00BF6916" w:rsidRDefault="00BF6916" w:rsidP="00BF6916">
      <w:pPr>
        <w:jc w:val="both"/>
      </w:pPr>
    </w:p>
    <w:p w:rsidR="00E52AD8" w:rsidRDefault="00E52AD8" w:rsidP="00BF6916">
      <w:pPr>
        <w:jc w:val="both"/>
      </w:pPr>
    </w:p>
    <w:p w:rsidR="00E52AD8" w:rsidRDefault="00E52AD8" w:rsidP="00BF6916">
      <w:pPr>
        <w:jc w:val="both"/>
      </w:pPr>
    </w:p>
    <w:p w:rsidR="00E52AD8" w:rsidRDefault="00E52AD8" w:rsidP="00BF6916">
      <w:pPr>
        <w:jc w:val="both"/>
      </w:pPr>
    </w:p>
    <w:p w:rsidR="00E52AD8" w:rsidRDefault="00E52AD8" w:rsidP="00BF6916">
      <w:pPr>
        <w:jc w:val="both"/>
      </w:pPr>
    </w:p>
    <w:p w:rsidR="00E52AD8" w:rsidRDefault="00E52AD8" w:rsidP="00BF6916">
      <w:pPr>
        <w:jc w:val="both"/>
      </w:pPr>
    </w:p>
    <w:sectPr w:rsidR="00E52AD8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3B" w:rsidRDefault="00CB2A3B" w:rsidP="005032D1">
      <w:r>
        <w:separator/>
      </w:r>
    </w:p>
  </w:endnote>
  <w:endnote w:type="continuationSeparator" w:id="1">
    <w:p w:rsidR="00CB2A3B" w:rsidRDefault="00CB2A3B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3B" w:rsidRDefault="00CB2A3B" w:rsidP="005032D1">
      <w:r>
        <w:separator/>
      </w:r>
    </w:p>
  </w:footnote>
  <w:footnote w:type="continuationSeparator" w:id="1">
    <w:p w:rsidR="00CB2A3B" w:rsidRDefault="00CB2A3B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666C"/>
    <w:rsid w:val="00015CDA"/>
    <w:rsid w:val="00035146"/>
    <w:rsid w:val="00064F60"/>
    <w:rsid w:val="00075CEE"/>
    <w:rsid w:val="00081D22"/>
    <w:rsid w:val="000961FA"/>
    <w:rsid w:val="000B6DA2"/>
    <w:rsid w:val="000D59DA"/>
    <w:rsid w:val="000F2DD4"/>
    <w:rsid w:val="001062EB"/>
    <w:rsid w:val="00113ACA"/>
    <w:rsid w:val="00135E81"/>
    <w:rsid w:val="00142064"/>
    <w:rsid w:val="001547ED"/>
    <w:rsid w:val="00166A15"/>
    <w:rsid w:val="00172DDA"/>
    <w:rsid w:val="0017327A"/>
    <w:rsid w:val="00173B34"/>
    <w:rsid w:val="00190007"/>
    <w:rsid w:val="00193082"/>
    <w:rsid w:val="001B3157"/>
    <w:rsid w:val="001C2C1B"/>
    <w:rsid w:val="001E230D"/>
    <w:rsid w:val="001E2D07"/>
    <w:rsid w:val="001F6A92"/>
    <w:rsid w:val="001F7519"/>
    <w:rsid w:val="0020408D"/>
    <w:rsid w:val="00204754"/>
    <w:rsid w:val="0020797E"/>
    <w:rsid w:val="00220E7D"/>
    <w:rsid w:val="00222416"/>
    <w:rsid w:val="00226D2C"/>
    <w:rsid w:val="0024321F"/>
    <w:rsid w:val="00244B22"/>
    <w:rsid w:val="00253848"/>
    <w:rsid w:val="00253FCD"/>
    <w:rsid w:val="00254170"/>
    <w:rsid w:val="00265D8B"/>
    <w:rsid w:val="00271848"/>
    <w:rsid w:val="00273454"/>
    <w:rsid w:val="002828C4"/>
    <w:rsid w:val="00282D41"/>
    <w:rsid w:val="00285C4D"/>
    <w:rsid w:val="00290797"/>
    <w:rsid w:val="00297D85"/>
    <w:rsid w:val="002B34B7"/>
    <w:rsid w:val="002B712C"/>
    <w:rsid w:val="002C2613"/>
    <w:rsid w:val="002C67D8"/>
    <w:rsid w:val="002D245E"/>
    <w:rsid w:val="002F0523"/>
    <w:rsid w:val="00320EAF"/>
    <w:rsid w:val="003416F9"/>
    <w:rsid w:val="003422BC"/>
    <w:rsid w:val="00355F24"/>
    <w:rsid w:val="00395C63"/>
    <w:rsid w:val="003A172A"/>
    <w:rsid w:val="003A6699"/>
    <w:rsid w:val="003D115A"/>
    <w:rsid w:val="003D1D05"/>
    <w:rsid w:val="003E794A"/>
    <w:rsid w:val="003F71AB"/>
    <w:rsid w:val="004154CF"/>
    <w:rsid w:val="0043119C"/>
    <w:rsid w:val="00466C72"/>
    <w:rsid w:val="00493E6C"/>
    <w:rsid w:val="004B1498"/>
    <w:rsid w:val="004D093C"/>
    <w:rsid w:val="004D51D9"/>
    <w:rsid w:val="004E2C8F"/>
    <w:rsid w:val="005032D1"/>
    <w:rsid w:val="005065DB"/>
    <w:rsid w:val="00521492"/>
    <w:rsid w:val="00531A8B"/>
    <w:rsid w:val="00532DE6"/>
    <w:rsid w:val="00543DF8"/>
    <w:rsid w:val="00547949"/>
    <w:rsid w:val="005620CB"/>
    <w:rsid w:val="00566197"/>
    <w:rsid w:val="005678BF"/>
    <w:rsid w:val="00585F18"/>
    <w:rsid w:val="005A31A7"/>
    <w:rsid w:val="005A372D"/>
    <w:rsid w:val="005B0DE9"/>
    <w:rsid w:val="005B395D"/>
    <w:rsid w:val="005B3A4F"/>
    <w:rsid w:val="005C1A57"/>
    <w:rsid w:val="005C69AB"/>
    <w:rsid w:val="005F237F"/>
    <w:rsid w:val="005F35FB"/>
    <w:rsid w:val="005F6DA9"/>
    <w:rsid w:val="00600E91"/>
    <w:rsid w:val="0060369F"/>
    <w:rsid w:val="00606586"/>
    <w:rsid w:val="006356E8"/>
    <w:rsid w:val="0063708C"/>
    <w:rsid w:val="00652244"/>
    <w:rsid w:val="006575E9"/>
    <w:rsid w:val="0067148A"/>
    <w:rsid w:val="00673404"/>
    <w:rsid w:val="00683420"/>
    <w:rsid w:val="00687393"/>
    <w:rsid w:val="0069048F"/>
    <w:rsid w:val="006913A5"/>
    <w:rsid w:val="006A4D9A"/>
    <w:rsid w:val="006C3465"/>
    <w:rsid w:val="006C46F5"/>
    <w:rsid w:val="006D04EC"/>
    <w:rsid w:val="006F54EC"/>
    <w:rsid w:val="007142B8"/>
    <w:rsid w:val="00720AF6"/>
    <w:rsid w:val="0072209F"/>
    <w:rsid w:val="007268D8"/>
    <w:rsid w:val="00733931"/>
    <w:rsid w:val="00743D09"/>
    <w:rsid w:val="00752F40"/>
    <w:rsid w:val="00760CBB"/>
    <w:rsid w:val="007623BA"/>
    <w:rsid w:val="00765D0F"/>
    <w:rsid w:val="00784E9C"/>
    <w:rsid w:val="007B04F8"/>
    <w:rsid w:val="007B1CEC"/>
    <w:rsid w:val="007C795F"/>
    <w:rsid w:val="007E3063"/>
    <w:rsid w:val="00806E6D"/>
    <w:rsid w:val="0083317E"/>
    <w:rsid w:val="00863D90"/>
    <w:rsid w:val="00875AC3"/>
    <w:rsid w:val="008833DE"/>
    <w:rsid w:val="00883C7A"/>
    <w:rsid w:val="008A6D6C"/>
    <w:rsid w:val="008C1A56"/>
    <w:rsid w:val="008D1B09"/>
    <w:rsid w:val="008F545C"/>
    <w:rsid w:val="00901D97"/>
    <w:rsid w:val="009025AC"/>
    <w:rsid w:val="0090267F"/>
    <w:rsid w:val="009127BF"/>
    <w:rsid w:val="00914599"/>
    <w:rsid w:val="00915F87"/>
    <w:rsid w:val="00936DE5"/>
    <w:rsid w:val="0094185A"/>
    <w:rsid w:val="00957EF3"/>
    <w:rsid w:val="009638EC"/>
    <w:rsid w:val="00965897"/>
    <w:rsid w:val="00972BBE"/>
    <w:rsid w:val="00991CD0"/>
    <w:rsid w:val="009A3772"/>
    <w:rsid w:val="009A3A30"/>
    <w:rsid w:val="009C782D"/>
    <w:rsid w:val="009D1E2E"/>
    <w:rsid w:val="009D476A"/>
    <w:rsid w:val="009F6BBB"/>
    <w:rsid w:val="00A114A8"/>
    <w:rsid w:val="00A16810"/>
    <w:rsid w:val="00A3471C"/>
    <w:rsid w:val="00A34B96"/>
    <w:rsid w:val="00A43129"/>
    <w:rsid w:val="00A67475"/>
    <w:rsid w:val="00A776EB"/>
    <w:rsid w:val="00A84EF3"/>
    <w:rsid w:val="00AC23C8"/>
    <w:rsid w:val="00AD0137"/>
    <w:rsid w:val="00AD3A85"/>
    <w:rsid w:val="00AE7B69"/>
    <w:rsid w:val="00AF151B"/>
    <w:rsid w:val="00B13E9C"/>
    <w:rsid w:val="00B15C1C"/>
    <w:rsid w:val="00B2074B"/>
    <w:rsid w:val="00B2487E"/>
    <w:rsid w:val="00B31D43"/>
    <w:rsid w:val="00B564E0"/>
    <w:rsid w:val="00B56B3E"/>
    <w:rsid w:val="00B6003F"/>
    <w:rsid w:val="00B63851"/>
    <w:rsid w:val="00B7434A"/>
    <w:rsid w:val="00B94EA5"/>
    <w:rsid w:val="00B97F3B"/>
    <w:rsid w:val="00BE68E0"/>
    <w:rsid w:val="00BF1AA4"/>
    <w:rsid w:val="00BF6916"/>
    <w:rsid w:val="00C0190C"/>
    <w:rsid w:val="00C03416"/>
    <w:rsid w:val="00C04F05"/>
    <w:rsid w:val="00C06F9B"/>
    <w:rsid w:val="00C07749"/>
    <w:rsid w:val="00C2050D"/>
    <w:rsid w:val="00C31062"/>
    <w:rsid w:val="00C61DD7"/>
    <w:rsid w:val="00C63266"/>
    <w:rsid w:val="00C72508"/>
    <w:rsid w:val="00C86418"/>
    <w:rsid w:val="00C87C6E"/>
    <w:rsid w:val="00C91ADC"/>
    <w:rsid w:val="00C93F20"/>
    <w:rsid w:val="00CA0D58"/>
    <w:rsid w:val="00CB2A3B"/>
    <w:rsid w:val="00CE32F1"/>
    <w:rsid w:val="00CE4798"/>
    <w:rsid w:val="00CE725B"/>
    <w:rsid w:val="00CF2540"/>
    <w:rsid w:val="00D01823"/>
    <w:rsid w:val="00D0209C"/>
    <w:rsid w:val="00D025EA"/>
    <w:rsid w:val="00D27EC8"/>
    <w:rsid w:val="00D533F3"/>
    <w:rsid w:val="00D65763"/>
    <w:rsid w:val="00D73AEF"/>
    <w:rsid w:val="00D82A79"/>
    <w:rsid w:val="00D91BBB"/>
    <w:rsid w:val="00DA5F7C"/>
    <w:rsid w:val="00DA6CB6"/>
    <w:rsid w:val="00DB20FA"/>
    <w:rsid w:val="00DC125C"/>
    <w:rsid w:val="00DD02DE"/>
    <w:rsid w:val="00DE06CA"/>
    <w:rsid w:val="00DF5BDF"/>
    <w:rsid w:val="00E04891"/>
    <w:rsid w:val="00E055DC"/>
    <w:rsid w:val="00E12648"/>
    <w:rsid w:val="00E3043D"/>
    <w:rsid w:val="00E30BEC"/>
    <w:rsid w:val="00E36945"/>
    <w:rsid w:val="00E51BC4"/>
    <w:rsid w:val="00E52AD8"/>
    <w:rsid w:val="00E577F4"/>
    <w:rsid w:val="00E66A31"/>
    <w:rsid w:val="00E67603"/>
    <w:rsid w:val="00E81FC9"/>
    <w:rsid w:val="00E84351"/>
    <w:rsid w:val="00E8578F"/>
    <w:rsid w:val="00E87E06"/>
    <w:rsid w:val="00EA4D43"/>
    <w:rsid w:val="00EC0C05"/>
    <w:rsid w:val="00EC4165"/>
    <w:rsid w:val="00ED76B6"/>
    <w:rsid w:val="00EE4792"/>
    <w:rsid w:val="00EF400B"/>
    <w:rsid w:val="00EF4355"/>
    <w:rsid w:val="00EF6CCD"/>
    <w:rsid w:val="00F11498"/>
    <w:rsid w:val="00F14904"/>
    <w:rsid w:val="00F24AA2"/>
    <w:rsid w:val="00F31CCB"/>
    <w:rsid w:val="00F336A2"/>
    <w:rsid w:val="00F33A2F"/>
    <w:rsid w:val="00F36078"/>
    <w:rsid w:val="00F3653D"/>
    <w:rsid w:val="00F45297"/>
    <w:rsid w:val="00F66F2F"/>
    <w:rsid w:val="00F70F0D"/>
    <w:rsid w:val="00F74526"/>
    <w:rsid w:val="00FA294B"/>
    <w:rsid w:val="00FA2B51"/>
    <w:rsid w:val="00FE4920"/>
    <w:rsid w:val="00FE66C8"/>
    <w:rsid w:val="00FF25CD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3694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20C5-3C87-41A0-9FBA-673BD79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usr1</cp:lastModifiedBy>
  <cp:revision>2</cp:revision>
  <cp:lastPrinted>2019-06-03T13:59:00Z</cp:lastPrinted>
  <dcterms:created xsi:type="dcterms:W3CDTF">2020-08-12T14:48:00Z</dcterms:created>
  <dcterms:modified xsi:type="dcterms:W3CDTF">2020-08-12T14:48:00Z</dcterms:modified>
</cp:coreProperties>
</file>